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992"/>
        <w:gridCol w:w="992"/>
        <w:gridCol w:w="851"/>
        <w:gridCol w:w="1134"/>
        <w:gridCol w:w="1134"/>
      </w:tblGrid>
      <w:tr w:rsidR="00C008E4" w:rsidRPr="008B6E41" w14:paraId="6AF5FA06" w14:textId="77777777" w:rsidTr="001A486E">
        <w:trPr>
          <w:trHeight w:val="1"/>
        </w:trPr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7A80B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ATILIM UNIVERSITY</w:t>
            </w:r>
          </w:p>
          <w:p w14:paraId="39468D3B" w14:textId="77777777" w:rsidR="00C008E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SCHOOL OF FOREIGN LANGUAGES</w:t>
            </w: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  <w:t>DEPARTMENT OF MODERN LANGUAGES</w:t>
            </w:r>
          </w:p>
          <w:p w14:paraId="62A4E51A" w14:textId="1AADD72D" w:rsidR="0037056C" w:rsidRPr="008B6E41" w:rsidRDefault="005A7E41" w:rsidP="005A7E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2021-2022</w:t>
            </w:r>
            <w:r w:rsidR="00C008E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SPRING</w:t>
            </w:r>
            <w:r w:rsidR="00C008E4"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  <w:t>COURSE DESCRIPTION AND PRACTICE</w:t>
            </w:r>
          </w:p>
        </w:tc>
      </w:tr>
      <w:tr w:rsidR="00C008E4" w:rsidRPr="008B6E41" w14:paraId="7F5A11C3" w14:textId="77777777" w:rsidTr="001A486E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5A160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CE0FB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FAF76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Term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B1723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L+P Hour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536851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5B3A7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ECTS</w:t>
            </w:r>
          </w:p>
        </w:tc>
      </w:tr>
      <w:tr w:rsidR="00C008E4" w:rsidRPr="008B6E41" w14:paraId="3FC544C3" w14:textId="77777777" w:rsidTr="001A486E">
        <w:trPr>
          <w:trHeight w:val="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86F09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English for Occupational Purposes </w:t>
            </w: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87639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ENG302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C4D43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CD40A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3+0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F4F29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CB554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</w:tr>
    </w:tbl>
    <w:p w14:paraId="0DEBC063" w14:textId="77777777" w:rsidR="00C008E4" w:rsidRPr="008B6E41" w:rsidRDefault="00C008E4" w:rsidP="00C008E4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C008E4" w:rsidRPr="008B6E41" w14:paraId="235FBBF8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05DBF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Pre-requisite Courses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942AD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ENG101, ENG102, ENG201, ENG202</w:t>
            </w:r>
          </w:p>
        </w:tc>
      </w:tr>
      <w:tr w:rsidR="00C008E4" w:rsidRPr="008B6E41" w14:paraId="16DDC244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AD9C2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Language of the Course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0B7F3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English</w:t>
            </w:r>
          </w:p>
        </w:tc>
      </w:tr>
      <w:tr w:rsidR="00C008E4" w:rsidRPr="008B6E41" w14:paraId="7E108FB3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26E23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Type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820D6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</w:tr>
      <w:tr w:rsidR="00C008E4" w:rsidRPr="008B6E41" w14:paraId="76C37888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5BDB0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Degree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AE5EC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Undergraduate</w:t>
            </w:r>
          </w:p>
        </w:tc>
      </w:tr>
      <w:tr w:rsidR="00C008E4" w:rsidRPr="008B6E41" w14:paraId="255BB988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3E587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94A13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DML</w:t>
            </w:r>
          </w:p>
        </w:tc>
      </w:tr>
      <w:tr w:rsidR="00C008E4" w:rsidRPr="008B6E41" w14:paraId="4DB03AA6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96F59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Instructors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1741B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US"/>
              </w:rPr>
              <w:t>Instructors of the DML</w:t>
            </w:r>
          </w:p>
        </w:tc>
      </w:tr>
      <w:tr w:rsidR="00C008E4" w:rsidRPr="008B6E41" w14:paraId="79346A57" w14:textId="77777777" w:rsidTr="001A486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278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Assistants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292" w14:textId="77777777" w:rsidR="00C008E4" w:rsidRPr="00772136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2136">
              <w:rPr>
                <w:rFonts w:ascii="Times New Roman" w:hAnsi="Times New Roman"/>
                <w:sz w:val="20"/>
                <w:szCs w:val="20"/>
                <w:lang w:val="en-US"/>
              </w:rPr>
              <w:t>None</w:t>
            </w:r>
          </w:p>
        </w:tc>
      </w:tr>
      <w:tr w:rsidR="00C008E4" w:rsidRPr="008B6E41" w14:paraId="3ACB4B37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7CD2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Mode of Delivery (face to face, distance learning)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6FD0" w14:textId="7EC3E088" w:rsidR="00C008E4" w:rsidRPr="00772136" w:rsidRDefault="00DE1442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Face-to-face</w:t>
            </w:r>
          </w:p>
        </w:tc>
      </w:tr>
      <w:tr w:rsidR="00C008E4" w:rsidRPr="008B6E41" w14:paraId="45A449ED" w14:textId="77777777" w:rsidTr="001A486E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14FDA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</w:rPr>
              <w:t xml:space="preserve">Learning </w:t>
            </w:r>
            <w:proofErr w:type="spellStart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>and</w:t>
            </w:r>
            <w:proofErr w:type="spellEnd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>Teaching</w:t>
            </w:r>
            <w:proofErr w:type="spellEnd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>Strategies</w:t>
            </w:r>
            <w:proofErr w:type="spellEnd"/>
            <w:r w:rsidRPr="008B6E4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33FD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6E41">
              <w:rPr>
                <w:rFonts w:ascii="Times New Roman" w:hAnsi="Times New Roman"/>
                <w:sz w:val="20"/>
                <w:szCs w:val="20"/>
              </w:rPr>
              <w:t>Eclectic</w:t>
            </w:r>
            <w:proofErr w:type="spellEnd"/>
          </w:p>
        </w:tc>
      </w:tr>
      <w:tr w:rsidR="00C008E4" w:rsidRPr="008B6E41" w14:paraId="0176134D" w14:textId="77777777" w:rsidTr="001A486E">
        <w:trPr>
          <w:trHeight w:val="21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4DAD8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Aim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676C6" w14:textId="77777777" w:rsidR="00C02B30" w:rsidRPr="00C02B30" w:rsidRDefault="00C02B30" w:rsidP="007C12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>This course aims to:</w:t>
            </w:r>
          </w:p>
          <w:p w14:paraId="43375276" w14:textId="13E1C47B" w:rsidR="00C02B30" w:rsidRPr="00C02B30" w:rsidRDefault="00C02B30" w:rsidP="00C273B6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uppressAutoHyphens/>
              <w:spacing w:after="0"/>
              <w:ind w:left="317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help the students augment and consolidate their English language skills and knowledge and help them perform </w:t>
            </w:r>
            <w:r w:rsidR="00453F5B">
              <w:rPr>
                <w:rFonts w:ascii="Times New Roman" w:hAnsi="Times New Roman"/>
                <w:sz w:val="20"/>
                <w:szCs w:val="20"/>
                <w:lang w:val="en-US"/>
              </w:rPr>
              <w:t>actively and appropriately</w:t>
            </w: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their professional lives after graduation, </w:t>
            </w:r>
          </w:p>
          <w:p w14:paraId="6F7548C8" w14:textId="690815F2" w:rsidR="00C008E4" w:rsidRPr="008B7D7D" w:rsidRDefault="00C02B30" w:rsidP="00C273B6">
            <w:pPr>
              <w:pStyle w:val="ListeParagraf"/>
              <w:numPr>
                <w:ilvl w:val="0"/>
                <w:numId w:val="12"/>
              </w:numPr>
              <w:shd w:val="clear" w:color="auto" w:fill="FFFFFF"/>
              <w:suppressAutoHyphens/>
              <w:spacing w:after="0"/>
              <w:ind w:left="317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>enhance</w:t>
            </w:r>
            <w:proofErr w:type="gramEnd"/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students’ language skills and competencies in English in terms of workplace communicati</w:t>
            </w:r>
            <w:r w:rsidR="00453F5B">
              <w:rPr>
                <w:rFonts w:ascii="Times New Roman" w:hAnsi="Times New Roman"/>
                <w:sz w:val="20"/>
                <w:szCs w:val="20"/>
                <w:lang w:val="en-US"/>
              </w:rPr>
              <w:t>on skills and help them to transfer</w:t>
            </w: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them in professional life.</w:t>
            </w:r>
            <w:r w:rsidR="007C1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>The students who complete ENG30</w:t>
            </w:r>
            <w:r w:rsidR="008B518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02B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 be effective in oral and written interactions in social and business-related environments at level B2* (as an Independent User) as stated in Common European Framework of Reference.</w:t>
            </w:r>
          </w:p>
        </w:tc>
      </w:tr>
      <w:tr w:rsidR="00C008E4" w:rsidRPr="008B6E41" w14:paraId="33320D86" w14:textId="77777777" w:rsidTr="00375029">
        <w:trPr>
          <w:trHeight w:val="14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F2127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Learning Outcomes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7A725" w14:textId="77777777" w:rsidR="008A4617" w:rsidRPr="008A4617" w:rsidRDefault="008A4617" w:rsidP="00DD5DBE">
            <w:pPr>
              <w:spacing w:after="0"/>
              <w:ind w:right="34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50976049"/>
            <w:r w:rsidRPr="008A461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 the end of ENG302, the students will be able to; </w:t>
            </w:r>
          </w:p>
          <w:p w14:paraId="3E38008C" w14:textId="77777777" w:rsidR="00375029" w:rsidRPr="00375029" w:rsidRDefault="00375029" w:rsidP="00DD5DBE">
            <w:pPr>
              <w:spacing w:after="0"/>
              <w:ind w:righ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>Reading</w:t>
            </w:r>
          </w:p>
          <w:p w14:paraId="0579D18E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get the main point(s) and specific information by reading various job-related texts,</w:t>
            </w:r>
          </w:p>
          <w:p w14:paraId="2D68EE22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grasp cause-effect relationships in the content of the reading texts,</w:t>
            </w:r>
          </w:p>
          <w:p w14:paraId="2D845503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make inferences and predictions based on the information in the reading texts, </w:t>
            </w:r>
          </w:p>
          <w:p w14:paraId="48BE1294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develop a critical stance to reading texts, </w:t>
            </w:r>
          </w:p>
          <w:p w14:paraId="3EDBA456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apply appropriate reading strategies according to various text types, </w:t>
            </w:r>
          </w:p>
          <w:p w14:paraId="0B3C58A7" w14:textId="77777777" w:rsidR="00375029" w:rsidRPr="00375029" w:rsidRDefault="00375029" w:rsidP="00DD5DBE">
            <w:pPr>
              <w:spacing w:after="0"/>
              <w:ind w:righ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>Writing</w:t>
            </w:r>
          </w:p>
          <w:p w14:paraId="2521B73E" w14:textId="77777777" w:rsidR="00375029" w:rsidRPr="00375029" w:rsidRDefault="00375029" w:rsidP="00DD5DBE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459" w:right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write informative and introductory texts in job-related contexts to communicate effectively using functional language appropriately and accurately,  </w:t>
            </w:r>
          </w:p>
          <w:p w14:paraId="51D1D508" w14:textId="77777777" w:rsidR="00DD5DBE" w:rsidRDefault="00375029" w:rsidP="00DD5DBE">
            <w:pPr>
              <w:numPr>
                <w:ilvl w:val="0"/>
                <w:numId w:val="1"/>
              </w:numPr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write a suggestion letter to recommend an employee,</w:t>
            </w:r>
          </w:p>
          <w:p w14:paraId="4B1DDD7D" w14:textId="77B4FB6B" w:rsidR="00375029" w:rsidRPr="00375029" w:rsidRDefault="00375029" w:rsidP="00DD5DBE">
            <w:pPr>
              <w:numPr>
                <w:ilvl w:val="0"/>
                <w:numId w:val="1"/>
              </w:numPr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prepare all documentation </w:t>
            </w:r>
            <w:r w:rsidRPr="003750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to plan, conduct and finalize</w:t>
            </w:r>
            <w:r w:rsidRPr="0037502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a project to set up a business</w:t>
            </w:r>
            <w:r w:rsidR="00FC2EC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(related to their own departments)</w:t>
            </w:r>
            <w:r w:rsidRPr="0037502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 in the following fashion: </w:t>
            </w:r>
          </w:p>
          <w:p w14:paraId="53C6EC1C" w14:textId="77777777" w:rsidR="00375029" w:rsidRPr="00375029" w:rsidRDefault="00375029" w:rsidP="00DD5DB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/>
              <w:ind w:left="743" w:right="34" w:hanging="284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  <w:r w:rsidRPr="003750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Plan: (pre-study)</w:t>
            </w:r>
          </w:p>
          <w:p w14:paraId="115CD700" w14:textId="3AF30D81" w:rsidR="00375029" w:rsidRPr="00375029" w:rsidRDefault="00375029" w:rsidP="00DD5DBE">
            <w:pPr>
              <w:tabs>
                <w:tab w:val="left" w:pos="709"/>
              </w:tabs>
              <w:suppressAutoHyphens/>
              <w:spacing w:after="0"/>
              <w:ind w:left="743" w:right="3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Collect and provide general information and plan a business by </w:t>
            </w: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writing the mission, vision, objectives, background</w:t>
            </w:r>
            <w:r w:rsidR="00E87A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and future plans</w:t>
            </w: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1B0D2E6" w14:textId="77777777" w:rsidR="00375029" w:rsidRPr="00375029" w:rsidRDefault="00375029" w:rsidP="00DD5DBE">
            <w:pPr>
              <w:numPr>
                <w:ilvl w:val="0"/>
                <w:numId w:val="16"/>
              </w:numPr>
              <w:suppressAutoHyphens/>
              <w:spacing w:after="0"/>
              <w:ind w:left="743" w:right="34" w:hanging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 w:rsidRPr="003750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Conduct: (during the project)</w:t>
            </w:r>
          </w:p>
          <w:p w14:paraId="6797885C" w14:textId="77777777" w:rsidR="00375029" w:rsidRPr="00375029" w:rsidRDefault="00375029" w:rsidP="00DD5DBE">
            <w:pPr>
              <w:shd w:val="clear" w:color="auto" w:fill="FFFFFF"/>
              <w:suppressAutoHyphens/>
              <w:spacing w:after="0"/>
              <w:ind w:left="743" w:right="34"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Design a professional website for the business to be set up to introduce the background, objectives, products, contact information, etc.,</w:t>
            </w:r>
          </w:p>
          <w:p w14:paraId="3B572436" w14:textId="77777777" w:rsidR="00375029" w:rsidRPr="00375029" w:rsidRDefault="00375029" w:rsidP="00DD5DB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/>
              <w:ind w:left="743" w:right="34" w:hanging="284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</w:pPr>
            <w:r w:rsidRPr="003750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 xml:space="preserve">Finalize: (combining all) </w:t>
            </w:r>
          </w:p>
          <w:p w14:paraId="3BFD7872" w14:textId="5170A574" w:rsidR="00453F5B" w:rsidRPr="00375029" w:rsidRDefault="00375029" w:rsidP="00453F5B">
            <w:pPr>
              <w:tabs>
                <w:tab w:val="left" w:pos="709"/>
              </w:tabs>
              <w:spacing w:after="0"/>
              <w:ind w:left="743" w:righ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Write a detailed report to introduce the processes and future plans of a newly set up business, </w:t>
            </w:r>
          </w:p>
          <w:p w14:paraId="06028C47" w14:textId="77777777" w:rsidR="00453F5B" w:rsidRPr="00375029" w:rsidRDefault="00453F5B" w:rsidP="00453F5B">
            <w:pPr>
              <w:shd w:val="clear" w:color="auto" w:fill="FFFFFF"/>
              <w:spacing w:after="0"/>
              <w:ind w:righ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t>Listening</w:t>
            </w:r>
          </w:p>
          <w:p w14:paraId="3D2C8310" w14:textId="77777777" w:rsidR="00453F5B" w:rsidRDefault="00453F5B" w:rsidP="00453F5B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/>
              <w:ind w:left="459" w:right="34" w:hanging="3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grasp main point(s) and specific information by listening to job-related audio texts and conversations effectively,</w:t>
            </w:r>
          </w:p>
          <w:p w14:paraId="13443DA4" w14:textId="6FACD7ED" w:rsidR="00453F5B" w:rsidRPr="00453F5B" w:rsidRDefault="00453F5B" w:rsidP="00453F5B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/>
              <w:ind w:left="459" w:right="34" w:hanging="3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3F5B">
              <w:rPr>
                <w:rFonts w:ascii="Times New Roman" w:hAnsi="Times New Roman"/>
                <w:sz w:val="20"/>
                <w:szCs w:val="20"/>
                <w:lang w:val="en-US"/>
              </w:rPr>
              <w:t>apply critical listening skills effectively by inquiring what they hear and comparing it with what they already know,</w:t>
            </w:r>
          </w:p>
          <w:p w14:paraId="6982CE14" w14:textId="77777777" w:rsidR="00453F5B" w:rsidRDefault="00453F5B" w:rsidP="00DD5DBE">
            <w:pPr>
              <w:spacing w:after="0"/>
              <w:ind w:right="34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</w:pPr>
          </w:p>
          <w:p w14:paraId="58119912" w14:textId="77777777" w:rsidR="00375029" w:rsidRPr="00375029" w:rsidRDefault="00375029" w:rsidP="00DD5DBE">
            <w:pPr>
              <w:spacing w:after="0"/>
              <w:ind w:righ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en-US"/>
              </w:rPr>
              <w:lastRenderedPageBreak/>
              <w:t>Speaking</w:t>
            </w:r>
          </w:p>
          <w:p w14:paraId="362A1F6E" w14:textId="77777777" w:rsidR="00375029" w:rsidRPr="00375029" w:rsidRDefault="00375029" w:rsidP="007636E2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exchange opinions and develop negotiation skills by using newly-learned job-related vocabulary appropriately in different contexts, </w:t>
            </w:r>
          </w:p>
          <w:p w14:paraId="09049B47" w14:textId="77777777" w:rsidR="00375029" w:rsidRPr="00375029" w:rsidRDefault="00375029" w:rsidP="007636E2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display effective discussion and negotiation skills,</w:t>
            </w:r>
          </w:p>
          <w:p w14:paraId="10C59DE1" w14:textId="77777777" w:rsidR="00375029" w:rsidRPr="00375029" w:rsidRDefault="00375029" w:rsidP="007636E2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start and maintain business-related conversations by using expressions to start, continue and end a conversation,</w:t>
            </w:r>
          </w:p>
          <w:p w14:paraId="0846853A" w14:textId="77777777" w:rsidR="00375029" w:rsidRPr="00375029" w:rsidRDefault="00375029" w:rsidP="007636E2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respond properly to job-related reading and listening texts by identifying gist and details and provide exemplification by relating to what they already know, </w:t>
            </w:r>
          </w:p>
          <w:p w14:paraId="2C6ED6C5" w14:textId="700ACDB7" w:rsidR="00C008E4" w:rsidRPr="00453F5B" w:rsidRDefault="00375029" w:rsidP="00453F5B">
            <w:pPr>
              <w:numPr>
                <w:ilvl w:val="0"/>
                <w:numId w:val="1"/>
              </w:numPr>
              <w:shd w:val="clear" w:color="auto" w:fill="FFFFFF"/>
              <w:spacing w:after="0"/>
              <w:ind w:left="459" w:right="34" w:hanging="3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5029">
              <w:rPr>
                <w:rFonts w:ascii="Times New Roman" w:hAnsi="Times New Roman"/>
                <w:sz w:val="20"/>
                <w:szCs w:val="20"/>
                <w:lang w:val="en-US"/>
              </w:rPr>
              <w:t>introduce a company and/or the products/services of a company to third parties by means of various visual methods</w:t>
            </w:r>
            <w:bookmarkEnd w:id="0"/>
            <w:r w:rsidR="00453F5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008E4" w:rsidRPr="008B6E41" w14:paraId="5EA6A3A5" w14:textId="77777777" w:rsidTr="001A486E">
        <w:trPr>
          <w:trHeight w:val="1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D8BDF" w14:textId="77777777" w:rsidR="00C008E4" w:rsidRPr="008B6E41" w:rsidRDefault="00C008E4" w:rsidP="00546D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lastRenderedPageBreak/>
              <w:t>Content of the Course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BBAB6" w14:textId="6476AF37" w:rsidR="000A2CB3" w:rsidRPr="008B6E41" w:rsidRDefault="00D23818" w:rsidP="00546D29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This course helps the students</w:t>
            </w:r>
            <w:r w:rsidR="002270E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use their existing English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knowledge and skills in business/professional environment. The emphasis is on how to interact appropriately using formal vocabulary and register in business-related environments. In this frame, group/pair work, discussions, producing business-related documents (</w:t>
            </w:r>
            <w:r w:rsid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suggestion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letter, </w:t>
            </w:r>
            <w:r w:rsid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business plan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and </w:t>
            </w:r>
            <w:r w:rsid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business project report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 and project preparation (s</w:t>
            </w:r>
            <w:r w:rsid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etting up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 business</w:t>
            </w:r>
            <w:r w:rsidR="0097162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and preparing a business website</w:t>
            </w:r>
            <w:r w:rsidR="000A2CB3" w:rsidRPr="000A2CB3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) are some of the important activities.</w:t>
            </w:r>
          </w:p>
        </w:tc>
      </w:tr>
      <w:tr w:rsidR="00C008E4" w:rsidRPr="008B6E41" w14:paraId="005A2620" w14:textId="77777777" w:rsidTr="001A486E">
        <w:trPr>
          <w:trHeight w:val="1266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0CE61" w14:textId="43347B84" w:rsidR="00C008E4" w:rsidRPr="008B6E41" w:rsidRDefault="00C008E4" w:rsidP="00861C8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 xml:space="preserve">*B2 </w:t>
            </w:r>
            <w:r w:rsidR="00034702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L</w:t>
            </w:r>
            <w:r w:rsidRPr="008B6E41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evel Description:</w:t>
            </w: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861C8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Learners at level B2 c</w:t>
            </w:r>
            <w:r w:rsidRPr="008B6E4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 understand the main ideas of complex texts on both concrete and abstract topics, including technical discussions in hi</w:t>
            </w:r>
            <w:r w:rsidR="00861C8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s/her field of specialisation. Learners c</w:t>
            </w:r>
            <w:r w:rsidRPr="008B6E4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 interact with a degree of fluency and spontaneity that makes regular interaction with native speakers quite possible wi</w:t>
            </w:r>
            <w:r w:rsidR="00861C8D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thout strain for either party. Learners c</w:t>
            </w:r>
            <w:r w:rsidRPr="008B6E4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an produce clear, detailed text on a wide range of subjects and explain a viewpoint on a topical issue giving the advantages and disadvantages of various options.</w:t>
            </w:r>
          </w:p>
        </w:tc>
      </w:tr>
    </w:tbl>
    <w:p w14:paraId="1D7546A9" w14:textId="32106F54" w:rsidR="00C008E4" w:rsidRPr="008B6E41" w:rsidRDefault="005F7EE0" w:rsidP="005F7EE0">
      <w:pPr>
        <w:tabs>
          <w:tab w:val="left" w:pos="1390"/>
        </w:tabs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</w:p>
    <w:tbl>
      <w:tblPr>
        <w:tblW w:w="978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225"/>
      </w:tblGrid>
      <w:tr w:rsidR="00C008E4" w:rsidRPr="008B6E41" w14:paraId="0D98C415" w14:textId="77777777" w:rsidTr="001A486E">
        <w:trPr>
          <w:trHeight w:val="1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247B3E" w14:textId="77777777" w:rsidR="00C008E4" w:rsidRPr="008B6E41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SOURCES</w:t>
            </w:r>
          </w:p>
        </w:tc>
      </w:tr>
      <w:tr w:rsidR="00C008E4" w:rsidRPr="008B6E41" w14:paraId="70211B0D" w14:textId="77777777" w:rsidTr="001A486E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702D7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Book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4C832" w14:textId="1749E15C" w:rsidR="00C008E4" w:rsidRPr="008B6E41" w:rsidRDefault="00697FEB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7FE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MARKET LEADER (Upper Intermediate Business English Course Book – 3rd Edition) by David Cotton, David Falvey &amp; Simon Kent, Pearson</w:t>
            </w:r>
          </w:p>
        </w:tc>
      </w:tr>
      <w:tr w:rsidR="00C008E4" w:rsidRPr="008B6E41" w14:paraId="0245FCB1" w14:textId="77777777" w:rsidTr="001A486E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7A959" w14:textId="77777777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Other sources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89D43" w14:textId="5C19E6FE" w:rsidR="00C008E4" w:rsidRPr="008B6E41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B6E41">
              <w:rPr>
                <w:rFonts w:ascii="Times New Roman" w:hAnsi="Times New Roman"/>
                <w:sz w:val="20"/>
                <w:szCs w:val="20"/>
                <w:lang w:val="en-GB"/>
              </w:rPr>
              <w:t>Supplementary materials prepared by DML instructors</w:t>
            </w:r>
          </w:p>
        </w:tc>
      </w:tr>
    </w:tbl>
    <w:p w14:paraId="51FBD49D" w14:textId="77777777" w:rsidR="00C008E4" w:rsidRPr="00151AB7" w:rsidRDefault="00C008E4" w:rsidP="00C008E4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805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6109"/>
        <w:gridCol w:w="2132"/>
      </w:tblGrid>
      <w:tr w:rsidR="00C008E4" w:rsidRPr="00C66FCB" w14:paraId="5275BE79" w14:textId="77777777" w:rsidTr="001A486E">
        <w:trPr>
          <w:trHeight w:val="1"/>
        </w:trPr>
        <w:tc>
          <w:tcPr>
            <w:tcW w:w="980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85B5C" w14:textId="77777777" w:rsidR="00C008E4" w:rsidRPr="00BD7626" w:rsidRDefault="00C008E4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WEEKLY SCHEDULE AND PREPARATION</w:t>
            </w:r>
          </w:p>
        </w:tc>
      </w:tr>
      <w:tr w:rsidR="00C008E4" w:rsidRPr="00C66FCB" w14:paraId="376CED9E" w14:textId="77777777" w:rsidTr="001A486E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10EF" w14:textId="77777777" w:rsidR="00C008E4" w:rsidRPr="00BD7626" w:rsidRDefault="00C008E4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B66A7" w14:textId="77777777" w:rsidR="00C008E4" w:rsidRPr="00BD7626" w:rsidRDefault="00C008E4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108E1FF6" w14:textId="77777777" w:rsidR="00C008E4" w:rsidRPr="00BD7626" w:rsidRDefault="00C008E4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PREPARATION</w:t>
            </w:r>
          </w:p>
        </w:tc>
      </w:tr>
      <w:tr w:rsidR="00FD17A2" w:rsidRPr="00C66FCB" w14:paraId="36E89BCA" w14:textId="77777777" w:rsidTr="001A486E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4AAA6" w14:textId="77777777" w:rsidR="00FD17A2" w:rsidRPr="00BD7626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6743A6A6" w14:textId="77777777" w:rsidR="00FD17A2" w:rsidRPr="00FD17A2" w:rsidRDefault="00FD17A2" w:rsidP="00FD17A2">
            <w:pPr>
              <w:ind w:left="33"/>
              <w:rPr>
                <w:rFonts w:ascii="Times New Roman" w:hAnsi="Times New Roman"/>
                <w:b/>
                <w:bCs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lang w:val="en-US"/>
              </w:rPr>
              <w:t>An Introduction to ENG302</w:t>
            </w:r>
          </w:p>
          <w:p w14:paraId="1A61E493" w14:textId="295D2046" w:rsidR="00FD17A2" w:rsidRPr="00FD17A2" w:rsidRDefault="00FD17A2" w:rsidP="00FD17A2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lang w:val="en-US"/>
              </w:rPr>
              <w:t>Course syllabus and coursebook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A90FA" w14:textId="77777777" w:rsidR="00FD17A2" w:rsidRPr="00BD7626" w:rsidRDefault="00FD17A2" w:rsidP="00FD17A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Memo</w:t>
            </w:r>
          </w:p>
        </w:tc>
      </w:tr>
      <w:tr w:rsidR="00FD17A2" w:rsidRPr="00C66FCB" w14:paraId="6E9C3EB5" w14:textId="77777777" w:rsidTr="00794C37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D6D7A" w14:textId="77777777" w:rsidR="00FD17A2" w:rsidRPr="00BD7626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1FACC8B0" w14:textId="000F73B9" w:rsidR="00FD17A2" w:rsidRPr="00FD17A2" w:rsidRDefault="00FD17A2" w:rsidP="00FD17A2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lang w:val="en-US"/>
              </w:rPr>
              <w:t>UNIT 7: Management Styles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429BD08B" w14:textId="0F9F5231" w:rsidR="00FD17A2" w:rsidRPr="00BD7626" w:rsidRDefault="00FD17A2" w:rsidP="00FD17A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</w:rPr>
              <w:t xml:space="preserve">Coursebook </w:t>
            </w:r>
            <w:proofErr w:type="spellStart"/>
            <w:r w:rsidRPr="00BD7626">
              <w:rPr>
                <w:rFonts w:ascii="Times New Roman" w:hAnsi="Times New Roman"/>
                <w:b/>
                <w:sz w:val="20"/>
                <w:szCs w:val="20"/>
              </w:rPr>
              <w:t>pp</w:t>
            </w:r>
            <w:proofErr w:type="spellEnd"/>
            <w:r w:rsidRPr="00BD7626">
              <w:rPr>
                <w:rFonts w:ascii="Times New Roman" w:hAnsi="Times New Roman"/>
                <w:b/>
                <w:sz w:val="20"/>
                <w:szCs w:val="20"/>
              </w:rPr>
              <w:t>. 66-67</w:t>
            </w:r>
          </w:p>
        </w:tc>
      </w:tr>
      <w:tr w:rsidR="00FD17A2" w:rsidRPr="00C66FCB" w14:paraId="26180890" w14:textId="77777777" w:rsidTr="00067C0B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1E9A44" w14:textId="77777777" w:rsidR="00FD17A2" w:rsidRPr="00BD7626" w:rsidRDefault="00FD17A2" w:rsidP="00FD17A2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39009C98" w14:textId="77777777" w:rsidR="00FD17A2" w:rsidRPr="00FD17A2" w:rsidRDefault="00FD17A2" w:rsidP="00FD17A2">
            <w:pPr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lang w:val="en-US"/>
              </w:rPr>
              <w:t xml:space="preserve">UNIT 7: Management Styles </w:t>
            </w:r>
          </w:p>
          <w:p w14:paraId="67844ACF" w14:textId="23C97197" w:rsidR="00FD17A2" w:rsidRPr="00FD17A2" w:rsidRDefault="00FD17A2" w:rsidP="00FD17A2">
            <w:pPr>
              <w:spacing w:after="0" w:line="240" w:lineRule="auto"/>
              <w:ind w:left="77" w:right="51"/>
              <w:jc w:val="right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                      </w:t>
            </w:r>
            <w:r w:rsidRPr="00FD17A2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BUSINESS PROJECT TASK SHEET</w:t>
            </w:r>
          </w:p>
          <w:p w14:paraId="11CEDB40" w14:textId="5936CE00" w:rsidR="00FD17A2" w:rsidRPr="00FD17A2" w:rsidRDefault="00FD17A2" w:rsidP="00FD17A2">
            <w:pPr>
              <w:spacing w:after="0" w:line="240" w:lineRule="auto"/>
              <w:ind w:right="51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DML ACADEMIC HONESTY POLICY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37347491" w14:textId="77777777" w:rsidR="00FD17A2" w:rsidRPr="00BD7626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Coursebook </w:t>
            </w:r>
          </w:p>
          <w:p w14:paraId="5B534F5A" w14:textId="7268A04F" w:rsidR="00FD17A2" w:rsidRPr="00BD7626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pp. 68-69 &amp; 145</w:t>
            </w:r>
          </w:p>
        </w:tc>
      </w:tr>
      <w:tr w:rsidR="00FD17A2" w:rsidRPr="00C66FCB" w14:paraId="4C4C46B2" w14:textId="77777777" w:rsidTr="00F5078A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D4020" w14:textId="77777777" w:rsidR="00FD17A2" w:rsidRPr="00BD7626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0C620ED0" w14:textId="77777777" w:rsidR="00FD17A2" w:rsidRPr="00FD17A2" w:rsidRDefault="00FD17A2" w:rsidP="00FD17A2">
            <w:pPr>
              <w:pStyle w:val="ListeParagraf"/>
              <w:spacing w:after="0"/>
              <w:ind w:right="51"/>
              <w:jc w:val="right"/>
              <w:rPr>
                <w:rFonts w:ascii="Times New Roman" w:hAnsi="Times New Roman"/>
                <w:b/>
                <w:i/>
                <w:lang w:val="en-US"/>
              </w:rPr>
            </w:pPr>
            <w:r w:rsidRPr="00FD17A2">
              <w:rPr>
                <w:rFonts w:ascii="Times New Roman" w:hAnsi="Times New Roman"/>
                <w:b/>
                <w:i/>
                <w:lang w:val="en-US"/>
              </w:rPr>
              <w:t>BUSINESS PLAN TASK SHEET</w:t>
            </w:r>
          </w:p>
          <w:p w14:paraId="28DF03E0" w14:textId="77777777" w:rsidR="00FD17A2" w:rsidRPr="00FD17A2" w:rsidRDefault="00FD17A2" w:rsidP="00FD17A2">
            <w:pPr>
              <w:spacing w:after="0"/>
              <w:ind w:right="51"/>
              <w:jc w:val="right"/>
              <w:rPr>
                <w:rFonts w:ascii="Times New Roman" w:hAnsi="Times New Roman"/>
                <w:b/>
                <w:i/>
                <w:lang w:val="en-US"/>
              </w:rPr>
            </w:pPr>
            <w:r w:rsidRPr="00FD17A2">
              <w:rPr>
                <w:rFonts w:ascii="Times New Roman" w:hAnsi="Times New Roman"/>
                <w:b/>
                <w:i/>
                <w:lang w:val="en-US"/>
              </w:rPr>
              <w:t>BUSINESS PLAN INPUT &amp; SAMPLE</w:t>
            </w:r>
          </w:p>
          <w:p w14:paraId="0EA478B4" w14:textId="77777777" w:rsidR="00FD17A2" w:rsidRPr="00FD17A2" w:rsidRDefault="00FD17A2" w:rsidP="00FD17A2">
            <w:pPr>
              <w:pStyle w:val="ListeParagraf"/>
              <w:spacing w:after="0"/>
              <w:ind w:left="77" w:right="51"/>
              <w:jc w:val="right"/>
              <w:rPr>
                <w:rFonts w:ascii="Times New Roman" w:hAnsi="Times New Roman"/>
                <w:b/>
                <w:bCs/>
                <w:i/>
                <w:highlight w:val="magenta"/>
                <w:lang w:val="en-US"/>
              </w:rPr>
            </w:pPr>
            <w:r w:rsidRPr="00FD17A2">
              <w:rPr>
                <w:rFonts w:ascii="Times New Roman" w:hAnsi="Times New Roman"/>
                <w:b/>
                <w:i/>
                <w:lang w:val="en-US"/>
              </w:rPr>
              <w:t>BUSINESS PLAN WORKSHEET</w:t>
            </w:r>
          </w:p>
          <w:p w14:paraId="62FC776C" w14:textId="56B73A13" w:rsidR="00FD17A2" w:rsidRPr="00FD17A2" w:rsidRDefault="00FD17A2" w:rsidP="00FD17A2">
            <w:pPr>
              <w:spacing w:after="0" w:line="240" w:lineRule="auto"/>
              <w:ind w:right="51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D17A2">
              <w:rPr>
                <w:rFonts w:ascii="Times New Roman" w:hAnsi="Times New Roman"/>
                <w:b/>
                <w:bCs/>
                <w:i/>
                <w:lang w:val="en-US"/>
              </w:rPr>
              <w:t xml:space="preserve">ASSIGNING THE BUSINESS PLAN  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3BB63FC5" w14:textId="77777777" w:rsidR="00FD17A2" w:rsidRDefault="00FD17A2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59B933DE" w14:textId="77777777" w:rsidR="008A29A8" w:rsidRDefault="008A29A8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2D590CC9" w14:textId="3107BA8B" w:rsidR="008A29A8" w:rsidRPr="00BD7626" w:rsidRDefault="008A29A8" w:rsidP="00FD1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-</w:t>
            </w:r>
          </w:p>
        </w:tc>
      </w:tr>
      <w:tr w:rsidR="005D125D" w:rsidRPr="00C66FCB" w14:paraId="0EF46E40" w14:textId="77777777" w:rsidTr="00783B5F">
        <w:trPr>
          <w:trHeight w:val="99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1060A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46CCB115" w14:textId="77777777" w:rsidR="008A29A8" w:rsidRPr="008A29A8" w:rsidRDefault="008A29A8" w:rsidP="008A29A8">
            <w:pPr>
              <w:pStyle w:val="ListeParagraf"/>
              <w:spacing w:before="60" w:after="0" w:line="240" w:lineRule="auto"/>
              <w:ind w:left="30" w:right="3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A29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7: Management Styles</w:t>
            </w:r>
          </w:p>
          <w:p w14:paraId="35B25E60" w14:textId="77777777" w:rsidR="008A29A8" w:rsidRPr="008A29A8" w:rsidRDefault="008A29A8" w:rsidP="008A29A8">
            <w:pPr>
              <w:pStyle w:val="ListeParagraf"/>
              <w:spacing w:before="60" w:after="0" w:line="240" w:lineRule="auto"/>
              <w:ind w:left="30" w:right="3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A29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Case study: S&amp;L Selig and Lind</w:t>
            </w:r>
          </w:p>
          <w:p w14:paraId="16DB6A5C" w14:textId="77777777" w:rsidR="008A29A8" w:rsidRPr="008A29A8" w:rsidRDefault="008A29A8" w:rsidP="008A29A8">
            <w:pPr>
              <w:pStyle w:val="ListeParagraf"/>
              <w:spacing w:before="60" w:after="0" w:line="240" w:lineRule="auto"/>
              <w:ind w:right="34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8A29A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SUGGESTION LETTER (IN-CLASS STUDY)</w:t>
            </w:r>
          </w:p>
          <w:p w14:paraId="69D05CFC" w14:textId="7A8C0AF5" w:rsidR="005D125D" w:rsidRPr="00BD7626" w:rsidRDefault="008A29A8" w:rsidP="008A29A8">
            <w:pPr>
              <w:pStyle w:val="ListeParagraf"/>
              <w:spacing w:before="60" w:after="0" w:line="240" w:lineRule="auto"/>
              <w:ind w:right="34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A29A8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TASK SHEET &amp; WORKSHEET &amp; SAMPLE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1D5D26F8" w14:textId="1EF02C99" w:rsidR="005D125D" w:rsidRPr="00BD7626" w:rsidRDefault="008A29A8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Coursebook pp. 72-73</w:t>
            </w:r>
          </w:p>
          <w:p w14:paraId="798C1AFE" w14:textId="125E036E" w:rsidR="005D125D" w:rsidRPr="00BD7626" w:rsidRDefault="005D125D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D125D" w:rsidRPr="00C66FCB" w14:paraId="5F6712A9" w14:textId="77777777" w:rsidTr="00783B5F">
        <w:trPr>
          <w:trHeight w:val="552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636FC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7BB6C863" w14:textId="77777777" w:rsidR="00264EAF" w:rsidRPr="00BD7626" w:rsidRDefault="00264EAF" w:rsidP="0063393F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8: Team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>Building</w:t>
            </w:r>
            <w:proofErr w:type="spellEnd"/>
          </w:p>
          <w:p w14:paraId="193C9E95" w14:textId="5AC8CEFD" w:rsidR="005D125D" w:rsidRPr="00BD7626" w:rsidRDefault="005167F4" w:rsidP="005167F4">
            <w:pPr>
              <w:spacing w:before="60" w:after="0" w:line="240" w:lineRule="auto"/>
              <w:ind w:left="163" w:right="51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BD762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BUSINESS PLAN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SUBMISSION</w:t>
            </w:r>
            <w:r w:rsidRPr="00BD762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BD7626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(MOODLE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 xml:space="preserve"> &amp; BY HAND</w:t>
            </w:r>
            <w:r w:rsidRPr="00BD7626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EE655" w14:textId="124F42F0" w:rsidR="005D125D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pp. 74-76</w:t>
            </w:r>
          </w:p>
        </w:tc>
      </w:tr>
      <w:tr w:rsidR="005D125D" w:rsidRPr="00C66FCB" w14:paraId="739B16E5" w14:textId="77777777" w:rsidTr="001A486E">
        <w:trPr>
          <w:trHeight w:val="424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3B7B0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76F8CCDD" w14:textId="77777777" w:rsidR="00264EAF" w:rsidRPr="00BD7626" w:rsidRDefault="00264EAF" w:rsidP="0063393F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8: Team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>Building</w:t>
            </w:r>
            <w:proofErr w:type="spellEnd"/>
          </w:p>
          <w:p w14:paraId="10B13255" w14:textId="5D3760DE" w:rsidR="005D125D" w:rsidRPr="00AC7F25" w:rsidRDefault="00AC7F25" w:rsidP="00AC7F25">
            <w:pPr>
              <w:tabs>
                <w:tab w:val="left" w:pos="5057"/>
              </w:tabs>
              <w:spacing w:before="60" w:line="240" w:lineRule="auto"/>
              <w:ind w:left="77"/>
              <w:contextualSpacing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C7F25">
              <w:rPr>
                <w:rFonts w:ascii="Times New Roman" w:hAnsi="Times New Roman"/>
                <w:b/>
                <w:i/>
                <w:lang w:val="en-US"/>
              </w:rPr>
              <w:t>BUSINESS WEBSITE TASK SHEET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490FC" w14:textId="6D19D00C" w:rsidR="005D125D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</w:t>
            </w:r>
            <w:r w:rsidR="00B43971"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pp. 76-79</w:t>
            </w:r>
          </w:p>
        </w:tc>
      </w:tr>
      <w:tr w:rsidR="005D125D" w:rsidRPr="00C66FCB" w14:paraId="393576A1" w14:textId="77777777" w:rsidTr="001A486E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A3911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451DFB13" w14:textId="77777777" w:rsidR="00264EAF" w:rsidRPr="00BD7626" w:rsidRDefault="00264EAF" w:rsidP="0063393F">
            <w:pPr>
              <w:keepNext/>
              <w:spacing w:before="60" w:after="0" w:line="240" w:lineRule="auto"/>
              <w:ind w:right="13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UNIT 8: Team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Building</w:t>
            </w:r>
            <w:proofErr w:type="spellEnd"/>
          </w:p>
          <w:p w14:paraId="2A35EE1B" w14:textId="77777777" w:rsidR="00264EAF" w:rsidRPr="003F4989" w:rsidRDefault="00264EAF" w:rsidP="0063393F">
            <w:pPr>
              <w:keepNext/>
              <w:spacing w:before="60" w:after="0" w:line="240" w:lineRule="auto"/>
              <w:ind w:right="131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Case Study: Motivating the sales team</w:t>
            </w:r>
          </w:p>
          <w:p w14:paraId="46D7BE0A" w14:textId="77F05103" w:rsidR="005D125D" w:rsidRPr="00BD7626" w:rsidRDefault="00264EAF" w:rsidP="0063393F">
            <w:pPr>
              <w:pStyle w:val="ListeParagraf"/>
              <w:tabs>
                <w:tab w:val="left" w:pos="68"/>
              </w:tabs>
              <w:spacing w:before="60" w:after="0" w:line="240" w:lineRule="auto"/>
              <w:ind w:left="209" w:right="34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BUSINESS PLAN FEEDBACK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25F78" w14:textId="352609EC" w:rsidR="005D125D" w:rsidRPr="00BD7626" w:rsidRDefault="00264EAF" w:rsidP="00B53F6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pp. 80-8</w:t>
            </w:r>
            <w:r w:rsidR="00B53F6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</w:p>
        </w:tc>
      </w:tr>
      <w:tr w:rsidR="005D125D" w:rsidRPr="00C66FCB" w14:paraId="441DAB10" w14:textId="77777777" w:rsidTr="000706C9">
        <w:trPr>
          <w:trHeight w:val="697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4D7E0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3B90D7A7" w14:textId="77777777" w:rsidR="00B53F6B" w:rsidRPr="00A901A5" w:rsidRDefault="00B53F6B" w:rsidP="00DD72E4">
            <w:pPr>
              <w:keepNext/>
              <w:spacing w:after="0" w:line="240" w:lineRule="auto"/>
              <w:ind w:right="131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A90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UNIT 9: </w:t>
            </w:r>
            <w:proofErr w:type="spellStart"/>
            <w:r w:rsidRPr="00A90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Raising</w:t>
            </w:r>
            <w:proofErr w:type="spellEnd"/>
            <w:r w:rsidRPr="00A901A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Finance</w:t>
            </w:r>
          </w:p>
          <w:p w14:paraId="3FC0C39A" w14:textId="77777777" w:rsidR="005D125D" w:rsidRPr="00A901A5" w:rsidRDefault="00264EAF" w:rsidP="00DD72E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901A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WORKING ACROSS CULTURES - Managing international teams</w:t>
            </w:r>
          </w:p>
          <w:p w14:paraId="69EDEF7B" w14:textId="611CBC8A" w:rsidR="00A901A5" w:rsidRPr="00A901A5" w:rsidRDefault="00A901A5" w:rsidP="00A901A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901A5">
              <w:rPr>
                <w:rFonts w:ascii="Times New Roman" w:hAnsi="Times New Roman"/>
                <w:b/>
                <w:bCs/>
                <w:i/>
                <w:lang w:val="en-US"/>
              </w:rPr>
              <w:t>BUSINESS WEBSITE SUBMISSION (VIA EMAIL)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7C2CA" w14:textId="77777777" w:rsidR="006C2001" w:rsidRPr="00A901A5" w:rsidRDefault="006C2001" w:rsidP="006C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14:paraId="0355D163" w14:textId="70D5593B" w:rsidR="00246D02" w:rsidRPr="00A901A5" w:rsidRDefault="00246D02" w:rsidP="006C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A901A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p. 82</w:t>
            </w:r>
          </w:p>
          <w:p w14:paraId="68093406" w14:textId="348E6366" w:rsidR="005D125D" w:rsidRPr="00A901A5" w:rsidRDefault="00264EAF" w:rsidP="00EA563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A901A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pp. 90-91</w:t>
            </w:r>
          </w:p>
        </w:tc>
      </w:tr>
      <w:tr w:rsidR="00264EAF" w:rsidRPr="00C66FCB" w14:paraId="4C368B20" w14:textId="77777777" w:rsidTr="002D7D23">
        <w:trPr>
          <w:trHeight w:val="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85955" w14:textId="77777777" w:rsidR="00264EAF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152EF879" w14:textId="77777777" w:rsidR="00A901A5" w:rsidRPr="00DD72E4" w:rsidRDefault="00A901A5" w:rsidP="000E7183">
            <w:pPr>
              <w:spacing w:after="0"/>
              <w:ind w:left="77" w:right="51"/>
              <w:jc w:val="right"/>
              <w:rPr>
                <w:rFonts w:ascii="Times New Roman" w:hAnsi="Times New Roman"/>
                <w:b/>
                <w:bCs/>
                <w:iCs/>
                <w:lang w:val="en-US"/>
              </w:rPr>
            </w:pPr>
            <w:r w:rsidRPr="00DD72E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BUSINESS PROJECT REPORT INPUT&amp;SAMPLE</w:t>
            </w:r>
          </w:p>
          <w:p w14:paraId="45FEF66D" w14:textId="77777777" w:rsidR="00A901A5" w:rsidRPr="00DD72E4" w:rsidRDefault="00A901A5" w:rsidP="000E7183">
            <w:pPr>
              <w:spacing w:after="0"/>
              <w:ind w:left="77" w:right="51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 w:rsidRPr="00DD72E4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BUSINESS PROJECT REPORT TASK SHEET</w:t>
            </w:r>
          </w:p>
          <w:p w14:paraId="13B44E78" w14:textId="66C2BE18" w:rsidR="00264EAF" w:rsidRPr="00BD7626" w:rsidRDefault="00264EAF" w:rsidP="0063393F">
            <w:pPr>
              <w:spacing w:before="60" w:after="0" w:line="240" w:lineRule="auto"/>
              <w:ind w:right="34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10: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>Customer</w:t>
            </w:r>
            <w:proofErr w:type="spellEnd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Service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07330AEB" w14:textId="007424B3" w:rsidR="00264EAF" w:rsidRPr="00BD7626" w:rsidRDefault="005446CD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pp. 96-97</w:t>
            </w:r>
          </w:p>
        </w:tc>
      </w:tr>
      <w:tr w:rsidR="00264EAF" w:rsidRPr="00C66FCB" w14:paraId="5EF828F9" w14:textId="77777777" w:rsidTr="00BC11A2">
        <w:trPr>
          <w:trHeight w:val="781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84157A" w14:textId="77777777" w:rsidR="00264EAF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6609DC05" w14:textId="77777777" w:rsidR="00264EAF" w:rsidRPr="00BD7626" w:rsidRDefault="00264EAF" w:rsidP="0063393F">
            <w:pPr>
              <w:spacing w:before="60" w:after="0" w:line="240" w:lineRule="auto"/>
              <w:ind w:right="13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UNIT 10: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>Customer</w:t>
            </w:r>
            <w:proofErr w:type="spellEnd"/>
            <w:r w:rsidRPr="00BD76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Service</w:t>
            </w:r>
          </w:p>
          <w:p w14:paraId="4E99B30D" w14:textId="7D98006D" w:rsidR="00264EAF" w:rsidRPr="00BD7626" w:rsidRDefault="00264EAF" w:rsidP="0082617E">
            <w:pPr>
              <w:spacing w:before="60" w:after="0" w:line="240" w:lineRule="auto"/>
              <w:ind w:right="34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BUSINESS WEBSITE </w:t>
            </w:r>
            <w:r w:rsidR="008261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FEEDBACK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5ADBF333" w14:textId="77777777" w:rsidR="00B43971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Coursebook </w:t>
            </w:r>
          </w:p>
          <w:p w14:paraId="7976D5E2" w14:textId="430DCEF5" w:rsidR="00264EAF" w:rsidRPr="00BD7626" w:rsidRDefault="00264EAF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pp. 98-101</w:t>
            </w:r>
          </w:p>
        </w:tc>
      </w:tr>
      <w:tr w:rsidR="00264EAF" w:rsidRPr="00C66FCB" w14:paraId="2C46CD77" w14:textId="77777777" w:rsidTr="00613E5C">
        <w:trPr>
          <w:trHeight w:val="515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8CB9E" w14:textId="77777777" w:rsidR="00264EAF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36608A3A" w14:textId="77777777" w:rsidR="00264EAF" w:rsidRPr="00BD7626" w:rsidRDefault="00264EAF" w:rsidP="0063393F">
            <w:pPr>
              <w:spacing w:before="60" w:after="0" w:line="240" w:lineRule="auto"/>
              <w:ind w:right="13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UNIT 10: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Customer</w:t>
            </w:r>
            <w:proofErr w:type="spellEnd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Service</w:t>
            </w:r>
          </w:p>
          <w:p w14:paraId="30A3B4DA" w14:textId="77777777" w:rsidR="00264EAF" w:rsidRPr="00BD7626" w:rsidRDefault="00264EAF" w:rsidP="0063393F">
            <w:pPr>
              <w:keepNext/>
              <w:spacing w:before="60" w:after="0" w:line="240" w:lineRule="auto"/>
              <w:ind w:right="132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Case Study: Hurrah Airlines</w:t>
            </w:r>
          </w:p>
          <w:p w14:paraId="135DEA9C" w14:textId="42D5D928" w:rsidR="00264EAF" w:rsidRPr="00BD7626" w:rsidRDefault="00264EAF" w:rsidP="0063393F">
            <w:pPr>
              <w:spacing w:before="60" w:after="0" w:line="240" w:lineRule="auto"/>
              <w:ind w:left="77" w:right="51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PROJECT </w:t>
            </w:r>
            <w:r w:rsidR="00D777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PRESENTATION TASK SHEET</w:t>
            </w:r>
          </w:p>
          <w:p w14:paraId="14DE87DA" w14:textId="77777777" w:rsidR="00251EE4" w:rsidRDefault="00264EAF" w:rsidP="00251EE4">
            <w:pPr>
              <w:keepNext/>
              <w:spacing w:before="60" w:after="0" w:line="240" w:lineRule="auto"/>
              <w:ind w:right="34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BUSINESS PROJECT REPORT</w:t>
            </w:r>
            <w:r w:rsidR="00251E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SUBMISSION</w:t>
            </w:r>
          </w:p>
          <w:p w14:paraId="0F367598" w14:textId="380E7702" w:rsidR="00264EAF" w:rsidRPr="00BD7626" w:rsidRDefault="00251EE4" w:rsidP="00251EE4">
            <w:pPr>
              <w:keepNext/>
              <w:spacing w:before="60" w:after="0" w:line="240" w:lineRule="auto"/>
              <w:ind w:right="34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(MOODLE &amp; BY HAND)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5ECFD646" w14:textId="77777777" w:rsidR="00B43971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Coursebook </w:t>
            </w:r>
          </w:p>
          <w:p w14:paraId="3749FB9F" w14:textId="665C1AA9" w:rsidR="00264EAF" w:rsidRPr="00BD7626" w:rsidRDefault="00264EAF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pp. 102-103</w:t>
            </w:r>
          </w:p>
        </w:tc>
      </w:tr>
      <w:tr w:rsidR="00264EAF" w:rsidRPr="00C66FCB" w14:paraId="4EF83C37" w14:textId="77777777" w:rsidTr="00FD602F">
        <w:trPr>
          <w:trHeight w:val="380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52BBE" w14:textId="77777777" w:rsidR="00264EAF" w:rsidRPr="00BD7626" w:rsidRDefault="00264EAF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13 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009E91A7" w14:textId="0BDC287E" w:rsidR="009B5D44" w:rsidRPr="00FD602F" w:rsidRDefault="00264EAF" w:rsidP="00FD602F">
            <w:pPr>
              <w:spacing w:after="0" w:line="240" w:lineRule="auto"/>
              <w:ind w:right="13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UNIT 11: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Crisis</w:t>
            </w:r>
            <w:proofErr w:type="spellEnd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Management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5E466E09" w14:textId="18B1411F" w:rsidR="00264EAF" w:rsidRPr="00BD7626" w:rsidRDefault="00264EAF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 p. 104</w:t>
            </w:r>
          </w:p>
        </w:tc>
      </w:tr>
      <w:tr w:rsidR="003A6DA5" w:rsidRPr="00C66FCB" w14:paraId="584FF086" w14:textId="77777777" w:rsidTr="009742DF">
        <w:trPr>
          <w:trHeight w:val="227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AF355" w14:textId="77777777" w:rsidR="003A6DA5" w:rsidRPr="00BD7626" w:rsidRDefault="003A6DA5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24511620" w14:textId="708D0A16" w:rsidR="003A6DA5" w:rsidRPr="00FD602F" w:rsidRDefault="008E3DF0" w:rsidP="000E7183">
            <w:pPr>
              <w:spacing w:before="60" w:after="0" w:line="240" w:lineRule="auto"/>
              <w:ind w:right="51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PROJECT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PRESENTATION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</w:tcPr>
          <w:p w14:paraId="55CA98AC" w14:textId="2D462D35" w:rsidR="003A6DA5" w:rsidRPr="00BD7626" w:rsidRDefault="00F7625D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-</w:t>
            </w:r>
          </w:p>
        </w:tc>
      </w:tr>
      <w:tr w:rsidR="005D125D" w:rsidRPr="00C66FCB" w14:paraId="325D0BA5" w14:textId="77777777" w:rsidTr="001A486E">
        <w:trPr>
          <w:trHeight w:val="40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B300E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43299C55" w14:textId="77777777" w:rsidR="003A6DA5" w:rsidRDefault="003A6DA5" w:rsidP="0063393F">
            <w:pPr>
              <w:spacing w:before="60" w:after="0" w:line="240" w:lineRule="auto"/>
              <w:ind w:right="13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UNIT 11: </w:t>
            </w:r>
            <w:proofErr w:type="spellStart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Crisis</w:t>
            </w:r>
            <w:proofErr w:type="spellEnd"/>
            <w:r w:rsidRPr="00BD762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Management</w:t>
            </w:r>
          </w:p>
          <w:p w14:paraId="6FD23281" w14:textId="6EBCE0FB" w:rsidR="005D125D" w:rsidRDefault="002D0807" w:rsidP="002D0807">
            <w:pPr>
              <w:spacing w:before="60" w:after="0" w:line="240" w:lineRule="auto"/>
              <w:ind w:left="77" w:right="5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PROJECT PRESENTATION</w:t>
            </w:r>
          </w:p>
          <w:p w14:paraId="46FF47BA" w14:textId="6DE87BFE" w:rsidR="002D0807" w:rsidRPr="00BD7626" w:rsidRDefault="002D0807" w:rsidP="0063393F">
            <w:pPr>
              <w:spacing w:before="60" w:after="0" w:line="240" w:lineRule="auto"/>
              <w:ind w:left="77" w:right="5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  <w:t>IT DEADLINE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A6AFD" w14:textId="77777777" w:rsidR="00B43971" w:rsidRPr="00BD7626" w:rsidRDefault="003A6DA5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Coursebook</w:t>
            </w:r>
          </w:p>
          <w:p w14:paraId="4A6F7EB7" w14:textId="1421BF55" w:rsidR="005D125D" w:rsidRPr="00BD7626" w:rsidRDefault="00E2609C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pp. 105</w:t>
            </w:r>
            <w:r w:rsidR="003A6DA5" w:rsidRPr="00BD762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-109</w:t>
            </w:r>
          </w:p>
        </w:tc>
      </w:tr>
      <w:tr w:rsidR="005D125D" w:rsidRPr="00B43971" w14:paraId="78B31AA1" w14:textId="77777777" w:rsidTr="001A486E">
        <w:trPr>
          <w:trHeight w:val="289"/>
        </w:trPr>
        <w:tc>
          <w:tcPr>
            <w:tcW w:w="156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498A0" w14:textId="77777777" w:rsidR="005D125D" w:rsidRPr="00BD7626" w:rsidRDefault="005D125D" w:rsidP="0063393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109" w:type="dxa"/>
            <w:shd w:val="clear" w:color="000000" w:fill="FFFFFF"/>
            <w:tcMar>
              <w:left w:w="108" w:type="dxa"/>
              <w:right w:w="108" w:type="dxa"/>
            </w:tcMar>
          </w:tcPr>
          <w:p w14:paraId="6585B760" w14:textId="53682067" w:rsidR="005D125D" w:rsidRPr="00BD7626" w:rsidRDefault="008059D9" w:rsidP="0063393F">
            <w:pPr>
              <w:suppressAutoHyphens/>
              <w:spacing w:before="60" w:after="0" w:line="240" w:lineRule="auto"/>
              <w:ind w:left="720" w:right="34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626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213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8C965" w14:textId="77777777" w:rsidR="005D125D" w:rsidRPr="00BD7626" w:rsidRDefault="005D125D" w:rsidP="0063393F">
            <w:pPr>
              <w:spacing w:before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ED6570D" w14:textId="77777777" w:rsidR="00C008E4" w:rsidRDefault="00C008E4" w:rsidP="00C008E4">
      <w:pPr>
        <w:tabs>
          <w:tab w:val="left" w:pos="2805"/>
        </w:tabs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513"/>
        <w:gridCol w:w="1606"/>
      </w:tblGrid>
      <w:tr w:rsidR="00C008E4" w:rsidRPr="001C13B9" w14:paraId="63C21DD8" w14:textId="77777777" w:rsidTr="001A486E">
        <w:trPr>
          <w:trHeight w:val="1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D6853B" w14:textId="77777777" w:rsidR="00C008E4" w:rsidRPr="001C13B9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EVALUATION SYSTEM</w:t>
            </w:r>
          </w:p>
        </w:tc>
      </w:tr>
      <w:tr w:rsidR="00C008E4" w:rsidRPr="001C13B9" w14:paraId="26E43BEB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FD996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IN-TERM STUDIES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B1B77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9AB7A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PERCENTAGE</w:t>
            </w:r>
          </w:p>
        </w:tc>
      </w:tr>
      <w:tr w:rsidR="00C008E4" w:rsidRPr="001C13B9" w14:paraId="788A1C56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B5C9F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sz w:val="20"/>
                <w:szCs w:val="20"/>
                <w:lang w:val="en-GB"/>
              </w:rPr>
              <w:t>Business Plan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D06B8" w14:textId="7777777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779B36" w14:textId="744E6D4B" w:rsidR="00C008E4" w:rsidRPr="00451B64" w:rsidRDefault="00451B6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</w:tr>
      <w:tr w:rsidR="00C008E4" w:rsidRPr="001C13B9" w14:paraId="18245B75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B946B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sz w:val="20"/>
                <w:szCs w:val="20"/>
                <w:lang w:val="en-US"/>
              </w:rPr>
              <w:t>Developing a Business Website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99939" w14:textId="7777777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7FD12" w14:textId="73F4222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7F6A1D" w:rsidRPr="00451B64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C008E4" w:rsidRPr="001C13B9" w14:paraId="2B4AC055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E5ECC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sz w:val="20"/>
                <w:szCs w:val="20"/>
                <w:lang w:val="en-GB"/>
              </w:rPr>
              <w:t>IT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7BD90" w14:textId="7777777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FF4AF" w14:textId="500CC0C4" w:rsidR="00C008E4" w:rsidRPr="00451B64" w:rsidRDefault="005845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</w:tr>
      <w:tr w:rsidR="00C008E4" w:rsidRPr="001C13B9" w14:paraId="2F23CF26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13FCA" w14:textId="77777777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CONTRIBUTION OF IN-TERM STUDIES TO OVERALL GRADE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90A17" w14:textId="77777777" w:rsidR="00C008E4" w:rsidRPr="00451B64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4E8CD" w14:textId="14B3B94C" w:rsidR="00C008E4" w:rsidRPr="00451B64" w:rsidRDefault="00451B6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="0058458B" w:rsidRPr="00451B6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</w:tr>
      <w:tr w:rsidR="00C008E4" w:rsidRPr="001C13B9" w14:paraId="1FD26008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B402" w14:textId="45C04C40" w:rsidR="00C008E4" w:rsidRPr="001C13B9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CONTRIBUTION OF FINAL EXAM </w:t>
            </w:r>
            <w:r w:rsidRPr="007F6A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(</w:t>
            </w:r>
            <w:r w:rsidR="007F6A1D" w:rsidRPr="007F6A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BUSINESS </w:t>
            </w:r>
            <w:r w:rsidRPr="007F6A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PROJECT </w:t>
            </w:r>
            <w:r w:rsidR="007F6A1D" w:rsidRPr="007F6A1D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REPORT</w:t>
            </w:r>
            <w:r w:rsidR="00BD6A6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&amp;PROJECT PRESENTATION</w:t>
            </w: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) TO OVERALL GRADE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C63FB" w14:textId="7777777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450F4" w14:textId="14212CE5" w:rsidR="00C008E4" w:rsidRPr="00451B64" w:rsidRDefault="00451B6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="0058458B" w:rsidRPr="00451B64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</w:tr>
      <w:tr w:rsidR="00C008E4" w:rsidRPr="00160CA8" w14:paraId="3B88D0F0" w14:textId="77777777" w:rsidTr="001A4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AE001" w14:textId="77777777" w:rsidR="00C008E4" w:rsidRPr="001C13B9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C13B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0830B" w14:textId="77777777" w:rsidR="00C008E4" w:rsidRPr="00451B64" w:rsidRDefault="00C008E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0206E" w14:textId="77777777" w:rsidR="00C008E4" w:rsidRPr="00451B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51B6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100</w:t>
            </w:r>
          </w:p>
        </w:tc>
      </w:tr>
    </w:tbl>
    <w:tbl>
      <w:tblPr>
        <w:tblpPr w:leftFromText="141" w:rightFromText="141" w:vertAnchor="text" w:horzAnchor="margin" w:tblpX="-176" w:tblpY="399"/>
        <w:tblW w:w="9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1593"/>
      </w:tblGrid>
      <w:tr w:rsidR="00C008E4" w:rsidRPr="00151AB7" w14:paraId="277561A0" w14:textId="77777777" w:rsidTr="001A486E">
        <w:trPr>
          <w:trHeight w:val="1"/>
        </w:trPr>
        <w:tc>
          <w:tcPr>
            <w:tcW w:w="9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44AC7" w14:textId="77777777" w:rsidR="00C008E4" w:rsidRPr="00151AB7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 CATEGORY</w:t>
            </w:r>
          </w:p>
        </w:tc>
      </w:tr>
      <w:tr w:rsidR="00C008E4" w:rsidRPr="00151AB7" w14:paraId="097779D3" w14:textId="77777777" w:rsidTr="001A486E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F0CD7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Supplementary Courses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C8C83" w14:textId="77777777" w:rsidR="00C008E4" w:rsidRPr="0091296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1296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X</w:t>
            </w:r>
          </w:p>
        </w:tc>
      </w:tr>
      <w:tr w:rsidR="00C008E4" w:rsidRPr="00151AB7" w14:paraId="3FDA819A" w14:textId="77777777" w:rsidTr="001A486E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94D6C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Basic Occupational Courses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C03CB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008E4" w:rsidRPr="00151AB7" w14:paraId="50F16896" w14:textId="77777777" w:rsidTr="001A486E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AB85A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Expertise/Field Courses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F3281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</w:p>
        </w:tc>
      </w:tr>
      <w:tr w:rsidR="00C008E4" w:rsidRPr="00151AB7" w14:paraId="2E056BFF" w14:textId="77777777" w:rsidTr="001A486E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627B8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Courses on Communication and Management Skills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EA6E5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</w:p>
        </w:tc>
      </w:tr>
      <w:tr w:rsidR="00C008E4" w:rsidRPr="00151AB7" w14:paraId="66905579" w14:textId="77777777" w:rsidTr="001A486E">
        <w:trPr>
          <w:trHeight w:val="1"/>
        </w:trPr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CD015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Transferable Skills Courses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7832F" w14:textId="77777777" w:rsidR="00C008E4" w:rsidRPr="00151AB7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51AB7">
              <w:rPr>
                <w:rFonts w:ascii="Times New Roman" w:hAnsi="Times New Roman"/>
                <w:sz w:val="20"/>
                <w:szCs w:val="20"/>
                <w:lang w:val="en-GB"/>
              </w:rPr>
              <w:t> </w:t>
            </w:r>
          </w:p>
        </w:tc>
      </w:tr>
    </w:tbl>
    <w:p w14:paraId="4A2BF406" w14:textId="77777777" w:rsidR="00C008E4" w:rsidRPr="00151AB7" w:rsidRDefault="00C008E4" w:rsidP="00C008E4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4DDBA736" w14:textId="77777777" w:rsidR="00EA4AC6" w:rsidRPr="00151AB7" w:rsidRDefault="00EA4AC6" w:rsidP="00C008E4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978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417"/>
        <w:gridCol w:w="1559"/>
        <w:gridCol w:w="1563"/>
      </w:tblGrid>
      <w:tr w:rsidR="00C008E4" w:rsidRPr="00847E18" w14:paraId="7A3E71A1" w14:textId="77777777" w:rsidTr="001A486E">
        <w:trPr>
          <w:trHeight w:val="1"/>
        </w:trPr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50A72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TABLE OF ECTS / WORKLOAD</w:t>
            </w:r>
          </w:p>
        </w:tc>
      </w:tr>
      <w:tr w:rsidR="00C008E4" w:rsidRPr="00847E18" w14:paraId="5E8FDFBC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A32DC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E080C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7A44D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DURATION (HOUR)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7060D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TOTAL WORKLOAD</w:t>
            </w:r>
          </w:p>
        </w:tc>
      </w:tr>
      <w:tr w:rsidR="00C008E4" w:rsidRPr="00847E18" w14:paraId="0DCF9CCC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48314" w14:textId="1E321BD9" w:rsidR="00C008E4" w:rsidRPr="00646754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467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Course Duration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577D2" w14:textId="0ECD4069" w:rsidR="00C008E4" w:rsidRPr="0064675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46754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D23818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2A050" w14:textId="77777777" w:rsidR="00C008E4" w:rsidRPr="0064675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46754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CDB8E" w14:textId="12F5C879" w:rsidR="00C008E4" w:rsidRPr="00646754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46754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D23818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</w:tr>
      <w:tr w:rsidR="00C008E4" w:rsidRPr="00847E18" w14:paraId="18E64653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EF926" w14:textId="77777777" w:rsidR="00C008E4" w:rsidRPr="00847E18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Hours for off-the-classroom study (Pre-study, practice)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92C1A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DC0AF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5A7E2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</w:tr>
      <w:tr w:rsidR="00C008E4" w:rsidRPr="00847E18" w14:paraId="7669DA15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491A1" w14:textId="77777777" w:rsidR="00C008E4" w:rsidRPr="00847E18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Business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39F28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DC148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CDBD2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</w:tr>
      <w:tr w:rsidR="00C008E4" w:rsidRPr="00847E18" w14:paraId="4C8045CB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B45F3" w14:textId="77777777" w:rsidR="00C008E4" w:rsidRPr="00847E18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US"/>
              </w:rPr>
              <w:t>Developing a Business Website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75558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1D130" w14:textId="7243125F" w:rsidR="00C008E4" w:rsidRPr="00847E18" w:rsidRDefault="000057B1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2C51B" w14:textId="2866A68A" w:rsidR="00C008E4" w:rsidRPr="00847E18" w:rsidRDefault="000057B1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</w:tr>
      <w:tr w:rsidR="00C008E4" w:rsidRPr="00847E18" w14:paraId="128B3521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7067D" w14:textId="77777777" w:rsidR="00C008E4" w:rsidRPr="003D474C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474C">
              <w:rPr>
                <w:rFonts w:ascii="Times New Roman" w:hAnsi="Times New Roman"/>
                <w:sz w:val="20"/>
                <w:szCs w:val="20"/>
                <w:lang w:val="en-GB"/>
              </w:rPr>
              <w:t>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0B4F0" w14:textId="77777777" w:rsidR="00C008E4" w:rsidRPr="003D474C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D474C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A38A1" w14:textId="186E0CCF" w:rsidR="00C008E4" w:rsidRPr="003D474C" w:rsidRDefault="00EA4AC6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B1902" w14:textId="5A792D0D" w:rsidR="00C008E4" w:rsidRPr="003D474C" w:rsidRDefault="00EA4AC6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</w:tr>
      <w:tr w:rsidR="00C008E4" w:rsidRPr="00847E18" w14:paraId="37D3EE87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1DD7A" w14:textId="39919A0E" w:rsidR="00C008E4" w:rsidRPr="00847E18" w:rsidRDefault="00F1651B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Business</w:t>
            </w:r>
            <w:r w:rsidR="00C008E4" w:rsidRPr="00EA4AC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Pr</w:t>
            </w:r>
            <w:r w:rsidR="00EA4AC6" w:rsidRPr="00EA4AC6">
              <w:rPr>
                <w:rFonts w:ascii="Times New Roman" w:hAnsi="Times New Roman"/>
                <w:sz w:val="20"/>
                <w:szCs w:val="20"/>
                <w:lang w:val="en-GB"/>
              </w:rPr>
              <w:t>oject Report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A446B" w14:textId="77777777" w:rsidR="00C008E4" w:rsidRPr="00847E18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47E18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FB86F" w14:textId="0D09675C" w:rsidR="00C008E4" w:rsidRPr="00847E18" w:rsidRDefault="00320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32735" w14:textId="6863F01A" w:rsidR="00C008E4" w:rsidRPr="00847E18" w:rsidRDefault="00320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bookmarkStart w:id="1" w:name="_GoBack"/>
            <w:bookmarkEnd w:id="1"/>
          </w:p>
        </w:tc>
      </w:tr>
      <w:tr w:rsidR="000C065C" w:rsidRPr="00847E18" w14:paraId="4101FE61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5FA98" w14:textId="04889EAB" w:rsidR="000C065C" w:rsidRPr="00EA4AC6" w:rsidRDefault="000C065C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Project Presentation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BA0B1" w14:textId="083BA7EB" w:rsidR="000C065C" w:rsidRPr="00847E18" w:rsidRDefault="000C065C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0695C" w14:textId="678980E6" w:rsidR="000C065C" w:rsidRDefault="00320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6DE11" w14:textId="52BEBF38" w:rsidR="000C065C" w:rsidRDefault="00320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</w:tr>
      <w:tr w:rsidR="00C008E4" w:rsidRPr="00847E18" w14:paraId="7768BB20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280EA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6115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Total Workload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882F9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56EDD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AD70B" w14:textId="51C4902A" w:rsidR="00C008E4" w:rsidRPr="00476115" w:rsidRDefault="007C11D6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75</w:t>
            </w:r>
          </w:p>
        </w:tc>
      </w:tr>
      <w:tr w:rsidR="00C008E4" w:rsidRPr="00847E18" w14:paraId="35D36A00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FBDAE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6115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Total Workload /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C63D9" w14:textId="77777777" w:rsidR="00C008E4" w:rsidRPr="00476115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F590C" w14:textId="77777777" w:rsidR="00C008E4" w:rsidRPr="00476115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7D357" w14:textId="446F1346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76115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</w:tr>
      <w:tr w:rsidR="00C008E4" w:rsidRPr="00847E18" w14:paraId="2263AE0F" w14:textId="77777777" w:rsidTr="001A486E">
        <w:trPr>
          <w:trHeight w:val="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66116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6115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74FB9" w14:textId="77777777" w:rsidR="00C008E4" w:rsidRPr="00476115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A5808" w14:textId="77777777" w:rsidR="00C008E4" w:rsidRPr="00476115" w:rsidRDefault="00C008E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FECFF" w14:textId="77777777" w:rsidR="00C008E4" w:rsidRPr="00476115" w:rsidRDefault="00C008E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76115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3</w:t>
            </w:r>
          </w:p>
        </w:tc>
      </w:tr>
    </w:tbl>
    <w:p w14:paraId="11803B0F" w14:textId="77777777" w:rsidR="00101C6B" w:rsidRDefault="00101C6B"/>
    <w:sectPr w:rsidR="00101C6B" w:rsidSect="00042CD8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C487" w14:textId="77777777" w:rsidR="001E6DE6" w:rsidRDefault="00F555FE">
      <w:pPr>
        <w:spacing w:after="0" w:line="240" w:lineRule="auto"/>
      </w:pPr>
      <w:r>
        <w:separator/>
      </w:r>
    </w:p>
  </w:endnote>
  <w:endnote w:type="continuationSeparator" w:id="0">
    <w:p w14:paraId="310A2A9A" w14:textId="77777777" w:rsidR="001E6DE6" w:rsidRDefault="00F5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906"/>
      <w:docPartObj>
        <w:docPartGallery w:val="Page Numbers (Bottom of Page)"/>
        <w:docPartUnique/>
      </w:docPartObj>
    </w:sdtPr>
    <w:sdtEndPr/>
    <w:sdtContent>
      <w:p w14:paraId="1FD3F833" w14:textId="77777777" w:rsidR="00F676A9" w:rsidRDefault="004C0954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0D">
          <w:rPr>
            <w:noProof/>
          </w:rPr>
          <w:t>3</w:t>
        </w:r>
        <w:r>
          <w:fldChar w:fldCharType="end"/>
        </w:r>
      </w:p>
    </w:sdtContent>
  </w:sdt>
  <w:p w14:paraId="21E58715" w14:textId="77777777" w:rsidR="00F676A9" w:rsidRDefault="00391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657A8" w14:textId="77777777" w:rsidR="001E6DE6" w:rsidRDefault="00F555FE">
      <w:pPr>
        <w:spacing w:after="0" w:line="240" w:lineRule="auto"/>
      </w:pPr>
      <w:r>
        <w:separator/>
      </w:r>
    </w:p>
  </w:footnote>
  <w:footnote w:type="continuationSeparator" w:id="0">
    <w:p w14:paraId="20A7BE03" w14:textId="77777777" w:rsidR="001E6DE6" w:rsidRDefault="00F55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8D2557C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A1C0EBDE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144E24D1"/>
    <w:multiLevelType w:val="multilevel"/>
    <w:tmpl w:val="57D4B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2650B9"/>
    <w:multiLevelType w:val="multilevel"/>
    <w:tmpl w:val="1BB67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505126"/>
    <w:multiLevelType w:val="multilevel"/>
    <w:tmpl w:val="D304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25C06D70"/>
    <w:multiLevelType w:val="multilevel"/>
    <w:tmpl w:val="7BAE3CB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A6457E3"/>
    <w:multiLevelType w:val="hybridMultilevel"/>
    <w:tmpl w:val="BC6E7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4CA4"/>
    <w:multiLevelType w:val="hybridMultilevel"/>
    <w:tmpl w:val="DBFAA3FE"/>
    <w:lvl w:ilvl="0" w:tplc="B0A0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C2EA8"/>
    <w:multiLevelType w:val="multilevel"/>
    <w:tmpl w:val="18B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54C844D9"/>
    <w:multiLevelType w:val="multilevel"/>
    <w:tmpl w:val="126A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5AC172FA"/>
    <w:multiLevelType w:val="hybridMultilevel"/>
    <w:tmpl w:val="45C4C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70E0F"/>
    <w:multiLevelType w:val="multilevel"/>
    <w:tmpl w:val="236E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748E3F48"/>
    <w:multiLevelType w:val="hybridMultilevel"/>
    <w:tmpl w:val="787820D0"/>
    <w:lvl w:ilvl="0" w:tplc="041F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79B45378"/>
    <w:multiLevelType w:val="hybridMultilevel"/>
    <w:tmpl w:val="6E867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06F6B"/>
    <w:multiLevelType w:val="hybridMultilevel"/>
    <w:tmpl w:val="53065EFC"/>
    <w:lvl w:ilvl="0" w:tplc="F0C8DA6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B6469E"/>
    <w:multiLevelType w:val="multilevel"/>
    <w:tmpl w:val="9F1C6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5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E4"/>
    <w:rsid w:val="000057B1"/>
    <w:rsid w:val="00034702"/>
    <w:rsid w:val="0004175C"/>
    <w:rsid w:val="000706C9"/>
    <w:rsid w:val="000A2CB3"/>
    <w:rsid w:val="000C065C"/>
    <w:rsid w:val="000E5CEC"/>
    <w:rsid w:val="000E7183"/>
    <w:rsid w:val="000F4866"/>
    <w:rsid w:val="00101C6B"/>
    <w:rsid w:val="00113C89"/>
    <w:rsid w:val="001E6DE6"/>
    <w:rsid w:val="002270E8"/>
    <w:rsid w:val="00246D02"/>
    <w:rsid w:val="00251EE4"/>
    <w:rsid w:val="00264EAF"/>
    <w:rsid w:val="002B4156"/>
    <w:rsid w:val="002D0807"/>
    <w:rsid w:val="002E4AF2"/>
    <w:rsid w:val="00320D0D"/>
    <w:rsid w:val="0037056C"/>
    <w:rsid w:val="00375029"/>
    <w:rsid w:val="00391813"/>
    <w:rsid w:val="00392E5B"/>
    <w:rsid w:val="003A6DA5"/>
    <w:rsid w:val="003F4989"/>
    <w:rsid w:val="0040092B"/>
    <w:rsid w:val="00416665"/>
    <w:rsid w:val="00434F92"/>
    <w:rsid w:val="004458C9"/>
    <w:rsid w:val="00451B64"/>
    <w:rsid w:val="00453F5B"/>
    <w:rsid w:val="004C0954"/>
    <w:rsid w:val="005167F4"/>
    <w:rsid w:val="005446CD"/>
    <w:rsid w:val="00546D29"/>
    <w:rsid w:val="0058458B"/>
    <w:rsid w:val="005A7E41"/>
    <w:rsid w:val="005D125D"/>
    <w:rsid w:val="005D7A39"/>
    <w:rsid w:val="005F7EE0"/>
    <w:rsid w:val="00610B02"/>
    <w:rsid w:val="006227B4"/>
    <w:rsid w:val="0063393F"/>
    <w:rsid w:val="00646754"/>
    <w:rsid w:val="00691204"/>
    <w:rsid w:val="00697FEB"/>
    <w:rsid w:val="006C2001"/>
    <w:rsid w:val="00756454"/>
    <w:rsid w:val="007636E2"/>
    <w:rsid w:val="00772136"/>
    <w:rsid w:val="00783B5F"/>
    <w:rsid w:val="007C00DB"/>
    <w:rsid w:val="007C11D6"/>
    <w:rsid w:val="007C123E"/>
    <w:rsid w:val="007E6617"/>
    <w:rsid w:val="007F33AF"/>
    <w:rsid w:val="007F6A1D"/>
    <w:rsid w:val="008059D9"/>
    <w:rsid w:val="00817023"/>
    <w:rsid w:val="00823C11"/>
    <w:rsid w:val="0082617E"/>
    <w:rsid w:val="00861C8D"/>
    <w:rsid w:val="0086389F"/>
    <w:rsid w:val="008A29A8"/>
    <w:rsid w:val="008A4617"/>
    <w:rsid w:val="008B518F"/>
    <w:rsid w:val="008C25F6"/>
    <w:rsid w:val="008E1103"/>
    <w:rsid w:val="008E3DF0"/>
    <w:rsid w:val="00920371"/>
    <w:rsid w:val="00923D02"/>
    <w:rsid w:val="00971625"/>
    <w:rsid w:val="00971DC4"/>
    <w:rsid w:val="009B5D44"/>
    <w:rsid w:val="00A20B98"/>
    <w:rsid w:val="00A42591"/>
    <w:rsid w:val="00A50F54"/>
    <w:rsid w:val="00A901A5"/>
    <w:rsid w:val="00A953F2"/>
    <w:rsid w:val="00AC7F25"/>
    <w:rsid w:val="00B2177F"/>
    <w:rsid w:val="00B43971"/>
    <w:rsid w:val="00B53F6B"/>
    <w:rsid w:val="00BA0EE1"/>
    <w:rsid w:val="00BA221B"/>
    <w:rsid w:val="00BC76A6"/>
    <w:rsid w:val="00BD6A69"/>
    <w:rsid w:val="00BD7626"/>
    <w:rsid w:val="00C008E4"/>
    <w:rsid w:val="00C02B30"/>
    <w:rsid w:val="00C273B6"/>
    <w:rsid w:val="00C34BB0"/>
    <w:rsid w:val="00C45DC1"/>
    <w:rsid w:val="00C66FCB"/>
    <w:rsid w:val="00CB2C27"/>
    <w:rsid w:val="00D23818"/>
    <w:rsid w:val="00D24A74"/>
    <w:rsid w:val="00D63965"/>
    <w:rsid w:val="00D777F1"/>
    <w:rsid w:val="00DD5DBE"/>
    <w:rsid w:val="00DD72E4"/>
    <w:rsid w:val="00DE1442"/>
    <w:rsid w:val="00E22DA4"/>
    <w:rsid w:val="00E2609C"/>
    <w:rsid w:val="00E64B5C"/>
    <w:rsid w:val="00E85059"/>
    <w:rsid w:val="00E87A67"/>
    <w:rsid w:val="00E918EF"/>
    <w:rsid w:val="00E950D7"/>
    <w:rsid w:val="00EA2804"/>
    <w:rsid w:val="00EA4AC6"/>
    <w:rsid w:val="00EA563A"/>
    <w:rsid w:val="00ED7E61"/>
    <w:rsid w:val="00F0626A"/>
    <w:rsid w:val="00F06810"/>
    <w:rsid w:val="00F1651B"/>
    <w:rsid w:val="00F40038"/>
    <w:rsid w:val="00F555FE"/>
    <w:rsid w:val="00F5638B"/>
    <w:rsid w:val="00F7625D"/>
    <w:rsid w:val="00F853E6"/>
    <w:rsid w:val="00FC2ECC"/>
    <w:rsid w:val="00FD17A2"/>
    <w:rsid w:val="00F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2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E4"/>
    <w:pPr>
      <w:spacing w:before="0" w:beforeAutospacing="0" w:after="200"/>
      <w:jc w:val="left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008E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0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8E4"/>
    <w:rPr>
      <w:rFonts w:ascii="Calibri" w:eastAsia="Times New Roman" w:hAnsi="Calibri" w:cs="Times New Roman"/>
      <w:lang w:eastAsia="tr-TR"/>
    </w:rPr>
  </w:style>
  <w:style w:type="character" w:customStyle="1" w:styleId="GvdeMetni3Char">
    <w:name w:val="Gövde Metni 3 Char"/>
    <w:basedOn w:val="VarsaylanParagrafYazTipi"/>
    <w:link w:val="GvdeMetni3"/>
    <w:qFormat/>
    <w:rsid w:val="005D125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3">
    <w:name w:val="Body Text 3"/>
    <w:basedOn w:val="Normal"/>
    <w:link w:val="GvdeMetni3Char"/>
    <w:qFormat/>
    <w:rsid w:val="005D125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GvdeMetni3Char1">
    <w:name w:val="Gövde Metni 3 Char1"/>
    <w:basedOn w:val="VarsaylanParagrafYazTipi"/>
    <w:uiPriority w:val="99"/>
    <w:semiHidden/>
    <w:rsid w:val="005D125D"/>
    <w:rPr>
      <w:rFonts w:ascii="Calibri" w:eastAsia="Times New Roman" w:hAnsi="Calibri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E4"/>
    <w:pPr>
      <w:spacing w:before="0" w:beforeAutospacing="0" w:after="200"/>
      <w:jc w:val="left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008E4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C0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08E4"/>
    <w:rPr>
      <w:rFonts w:ascii="Calibri" w:eastAsia="Times New Roman" w:hAnsi="Calibri" w:cs="Times New Roman"/>
      <w:lang w:eastAsia="tr-TR"/>
    </w:rPr>
  </w:style>
  <w:style w:type="character" w:customStyle="1" w:styleId="GvdeMetni3Char">
    <w:name w:val="Gövde Metni 3 Char"/>
    <w:basedOn w:val="VarsaylanParagrafYazTipi"/>
    <w:link w:val="GvdeMetni3"/>
    <w:qFormat/>
    <w:rsid w:val="005D125D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3">
    <w:name w:val="Body Text 3"/>
    <w:basedOn w:val="Normal"/>
    <w:link w:val="GvdeMetni3Char"/>
    <w:qFormat/>
    <w:rsid w:val="005D125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GvdeMetni3Char1">
    <w:name w:val="Gövde Metni 3 Char1"/>
    <w:basedOn w:val="VarsaylanParagrafYazTipi"/>
    <w:uiPriority w:val="99"/>
    <w:semiHidden/>
    <w:rsid w:val="005D125D"/>
    <w:rPr>
      <w:rFonts w:ascii="Calibri" w:eastAsia="Times New Roman" w:hAnsi="Calibri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isd-5</cp:lastModifiedBy>
  <cp:revision>86</cp:revision>
  <dcterms:created xsi:type="dcterms:W3CDTF">2020-12-14T14:44:00Z</dcterms:created>
  <dcterms:modified xsi:type="dcterms:W3CDTF">2022-02-01T09:11:00Z</dcterms:modified>
</cp:coreProperties>
</file>